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heading 2"/>
        <w:keepNext w:val="0"/>
        <w:suppressAutoHyphens w:val="1"/>
        <w:spacing w:before="0" w:after="0" w:line="244" w:lineRule="auto"/>
        <w:ind w:left="10" w:right="58" w:hanging="10"/>
        <w:jc w:val="center"/>
        <w:outlineLvl w:val="9"/>
        <w:rPr>
          <w:rFonts w:ascii="Calibri" w:cs="Calibri" w:hAnsi="Calibri" w:eastAsia="Calibri"/>
          <w:b w:val="1"/>
          <w:bCs w:val="1"/>
          <w:i w:val="1"/>
          <w:iCs w:val="1"/>
          <w:kern w:val="3"/>
          <w:sz w:val="24"/>
          <w:szCs w:val="24"/>
        </w:rPr>
      </w:pPr>
      <w:r>
        <w:rPr>
          <w:rFonts w:ascii="Calibri" w:hAnsi="Calibri"/>
          <w:b w:val="1"/>
          <w:bCs w:val="1"/>
          <w:i w:val="1"/>
          <w:iCs w:val="1"/>
          <w:kern w:val="3"/>
          <w:sz w:val="24"/>
          <w:szCs w:val="24"/>
          <w:rtl w:val="0"/>
          <w:lang w:val="it-IT"/>
        </w:rPr>
        <w:t xml:space="preserve">   Istituto di Istruzione Superiore </w:t>
      </w:r>
    </w:p>
    <w:p>
      <w:pPr>
        <w:pStyle w:val="heading 2"/>
        <w:keepNext w:val="0"/>
        <w:suppressAutoHyphens w:val="1"/>
        <w:spacing w:before="0" w:after="0" w:line="244" w:lineRule="auto"/>
        <w:ind w:left="10" w:right="58" w:hanging="10"/>
        <w:jc w:val="center"/>
        <w:outlineLvl w:val="9"/>
        <w:rPr>
          <w:rFonts w:ascii="Edwardian Script ITC" w:cs="Edwardian Script ITC" w:hAnsi="Edwardian Script ITC" w:eastAsia="Edwardian Script ITC"/>
          <w:b w:val="1"/>
          <w:bCs w:val="1"/>
          <w:i w:val="0"/>
          <w:iCs w:val="0"/>
          <w:outline w:val="0"/>
          <w:color w:val="0070c0"/>
          <w:kern w:val="3"/>
          <w:sz w:val="24"/>
          <w:szCs w:val="24"/>
          <w:u w:color="0070c0"/>
          <w14:textFill>
            <w14:solidFill>
              <w14:srgbClr w14:val="0070C0"/>
            </w14:solidFill>
          </w14:textFill>
        </w:rPr>
      </w:pPr>
      <w:r>
        <w:rPr>
          <w:rFonts w:ascii="Edwardian Script ITC" w:cs="Edwardian Script ITC" w:hAnsi="Edwardian Script ITC" w:eastAsia="Edwardian Script ITC"/>
          <w:b w:val="1"/>
          <w:bCs w:val="1"/>
          <w:i w:val="0"/>
          <w:iCs w:val="0"/>
          <w:outline w:val="0"/>
          <w:color w:val="0070c0"/>
          <w:kern w:val="3"/>
          <w:sz w:val="24"/>
          <w:szCs w:val="24"/>
          <w:u w:color="0070c0"/>
          <w:rtl w:val="0"/>
          <w:lang w:val="it-IT"/>
          <w14:textFill>
            <w14:solidFill>
              <w14:srgbClr w14:val="0070C0"/>
            </w14:solidFill>
          </w14:textFill>
        </w:rPr>
        <w:t>Arturo Prever</w:t>
      </w:r>
    </w:p>
    <w:p>
      <w:pPr>
        <w:pStyle w:val="heading 2"/>
        <w:keepNext w:val="0"/>
        <w:suppressAutoHyphens w:val="1"/>
        <w:spacing w:before="0" w:after="0" w:line="244" w:lineRule="auto"/>
        <w:ind w:left="10" w:right="58" w:hanging="10"/>
        <w:jc w:val="center"/>
        <w:outlineLvl w:val="9"/>
        <w:rPr>
          <w:rFonts w:ascii="Edwardian Script ITC" w:cs="Edwardian Script ITC" w:hAnsi="Edwardian Script ITC" w:eastAsia="Edwardian Script ITC"/>
          <w:b w:val="1"/>
          <w:bCs w:val="1"/>
          <w:i w:val="0"/>
          <w:iCs w:val="0"/>
          <w:kern w:val="3"/>
          <w:sz w:val="24"/>
          <w:szCs w:val="24"/>
        </w:rPr>
      </w:pPr>
      <w:r>
        <w:rPr>
          <w:rFonts w:ascii="Edwardian Script ITC" w:cs="Edwardian Script ITC" w:hAnsi="Edwardian Script ITC" w:eastAsia="Edwardian Script ITC"/>
          <w:b w:val="1"/>
          <w:bCs w:val="1"/>
          <w:i w:val="0"/>
          <w:iCs w:val="0"/>
          <w:kern w:val="3"/>
          <w:sz w:val="24"/>
          <w:szCs w:val="24"/>
          <w:rtl w:val="0"/>
          <w:lang w:val="it-IT"/>
        </w:rPr>
        <w:t>Pinerolo</w:t>
      </w:r>
    </w:p>
    <w:p>
      <w:pPr>
        <w:pStyle w:val="heading 2"/>
        <w:keepNext w:val="0"/>
        <w:suppressAutoHyphens w:val="1"/>
        <w:spacing w:before="0" w:after="0" w:line="244" w:lineRule="auto"/>
        <w:ind w:left="10" w:right="58" w:hanging="10"/>
        <w:jc w:val="center"/>
        <w:outlineLvl w:val="9"/>
        <w:rPr>
          <w:rFonts w:ascii="Calibri" w:cs="Calibri" w:hAnsi="Calibri" w:eastAsia="Calibri"/>
          <w:b w:val="0"/>
          <w:bCs w:val="0"/>
          <w:i w:val="1"/>
          <w:iCs w:val="1"/>
          <w:kern w:val="3"/>
          <w:sz w:val="24"/>
          <w:szCs w:val="24"/>
        </w:rPr>
      </w:pPr>
      <w:r>
        <w:rPr>
          <w:rFonts w:ascii="Calibri" w:hAnsi="Calibri"/>
          <w:b w:val="0"/>
          <w:bCs w:val="0"/>
          <w:i w:val="1"/>
          <w:iCs w:val="1"/>
          <w:kern w:val="3"/>
          <w:sz w:val="24"/>
          <w:szCs w:val="24"/>
          <w:rtl w:val="0"/>
          <w:lang w:val="it-IT"/>
        </w:rPr>
        <w:t>Servizi per l</w:t>
      </w:r>
      <w:r>
        <w:rPr>
          <w:rFonts w:ascii="Calibri" w:hAnsi="Calibri" w:hint="default"/>
          <w:b w:val="0"/>
          <w:bCs w:val="0"/>
          <w:i w:val="1"/>
          <w:iCs w:val="1"/>
          <w:kern w:val="3"/>
          <w:sz w:val="24"/>
          <w:szCs w:val="24"/>
          <w:rtl w:val="0"/>
          <w:lang w:val="it-IT"/>
        </w:rPr>
        <w:t>’</w:t>
      </w:r>
      <w:r>
        <w:rPr>
          <w:rFonts w:ascii="Calibri" w:hAnsi="Calibri"/>
          <w:b w:val="0"/>
          <w:bCs w:val="0"/>
          <w:i w:val="1"/>
          <w:iCs w:val="1"/>
          <w:kern w:val="3"/>
          <w:sz w:val="24"/>
          <w:szCs w:val="24"/>
          <w:rtl w:val="0"/>
          <w:lang w:val="it-IT"/>
        </w:rPr>
        <w:t>enogastronomia e l</w:t>
      </w:r>
      <w:r>
        <w:rPr>
          <w:rFonts w:ascii="Calibri" w:hAnsi="Calibri" w:hint="default"/>
          <w:b w:val="0"/>
          <w:bCs w:val="0"/>
          <w:i w:val="1"/>
          <w:iCs w:val="1"/>
          <w:kern w:val="3"/>
          <w:sz w:val="24"/>
          <w:szCs w:val="24"/>
          <w:rtl w:val="0"/>
          <w:lang w:val="it-IT"/>
        </w:rPr>
        <w:t>’</w:t>
      </w:r>
      <w:r>
        <w:rPr>
          <w:rFonts w:ascii="Calibri" w:hAnsi="Calibri"/>
          <w:b w:val="0"/>
          <w:bCs w:val="0"/>
          <w:i w:val="1"/>
          <w:iCs w:val="1"/>
          <w:kern w:val="3"/>
          <w:sz w:val="24"/>
          <w:szCs w:val="24"/>
          <w:rtl w:val="0"/>
          <w:lang w:val="it-IT"/>
        </w:rPr>
        <w:t>ospitalit</w:t>
      </w:r>
      <w:r>
        <w:rPr>
          <w:rFonts w:ascii="Calibri" w:hAnsi="Calibri" w:hint="default"/>
          <w:b w:val="0"/>
          <w:bCs w:val="0"/>
          <w:i w:val="1"/>
          <w:iCs w:val="1"/>
          <w:kern w:val="3"/>
          <w:sz w:val="24"/>
          <w:szCs w:val="24"/>
          <w:rtl w:val="0"/>
          <w:lang w:val="it-IT"/>
        </w:rPr>
        <w:t xml:space="preserve">à </w:t>
      </w:r>
      <w:r>
        <w:rPr>
          <w:rFonts w:ascii="Calibri" w:hAnsi="Calibri"/>
          <w:b w:val="0"/>
          <w:bCs w:val="0"/>
          <w:i w:val="1"/>
          <w:iCs w:val="1"/>
          <w:kern w:val="3"/>
          <w:sz w:val="24"/>
          <w:szCs w:val="24"/>
          <w:rtl w:val="0"/>
          <w:lang w:val="it-IT"/>
        </w:rPr>
        <w:t>alberghiera</w:t>
      </w:r>
    </w:p>
    <w:p>
      <w:pPr>
        <w:pStyle w:val="heading 2"/>
        <w:keepNext w:val="0"/>
        <w:suppressAutoHyphens w:val="1"/>
        <w:spacing w:before="0" w:after="0" w:line="244" w:lineRule="auto"/>
        <w:ind w:left="10" w:right="58" w:hanging="10"/>
        <w:jc w:val="center"/>
        <w:outlineLvl w:val="9"/>
        <w:rPr>
          <w:rFonts w:ascii="Calibri" w:cs="Calibri" w:hAnsi="Calibri" w:eastAsia="Calibri"/>
          <w:b w:val="0"/>
          <w:bCs w:val="0"/>
          <w:i w:val="1"/>
          <w:iCs w:val="1"/>
          <w:kern w:val="3"/>
          <w:sz w:val="24"/>
          <w:szCs w:val="24"/>
        </w:rPr>
      </w:pPr>
      <w:r>
        <w:rPr>
          <w:rFonts w:ascii="Calibri" w:hAnsi="Calibri"/>
          <w:b w:val="0"/>
          <w:bCs w:val="0"/>
          <w:i w:val="1"/>
          <w:iCs w:val="1"/>
          <w:kern w:val="3"/>
          <w:sz w:val="24"/>
          <w:szCs w:val="24"/>
          <w:rtl w:val="0"/>
          <w:lang w:val="it-IT"/>
        </w:rPr>
        <w:t>Servizi per l</w:t>
      </w:r>
      <w:r>
        <w:rPr>
          <w:rFonts w:ascii="Calibri" w:hAnsi="Calibri" w:hint="default"/>
          <w:b w:val="0"/>
          <w:bCs w:val="0"/>
          <w:i w:val="1"/>
          <w:iCs w:val="1"/>
          <w:kern w:val="3"/>
          <w:sz w:val="24"/>
          <w:szCs w:val="24"/>
          <w:rtl w:val="0"/>
          <w:lang w:val="it-IT"/>
        </w:rPr>
        <w:t>’</w:t>
      </w:r>
      <w:r>
        <w:rPr>
          <w:rFonts w:ascii="Calibri" w:hAnsi="Calibri"/>
          <w:b w:val="0"/>
          <w:bCs w:val="0"/>
          <w:i w:val="1"/>
          <w:iCs w:val="1"/>
          <w:kern w:val="3"/>
          <w:sz w:val="24"/>
          <w:szCs w:val="24"/>
          <w:rtl w:val="0"/>
          <w:lang w:val="it-IT"/>
        </w:rPr>
        <w:t xml:space="preserve">agricoltura e lo sviluppo rurale </w:t>
      </w:r>
      <w:r>
        <w:rPr>
          <w:rFonts w:ascii="Calibri" w:hAnsi="Calibri" w:hint="default"/>
          <w:b w:val="0"/>
          <w:bCs w:val="0"/>
          <w:i w:val="1"/>
          <w:iCs w:val="1"/>
          <w:kern w:val="3"/>
          <w:sz w:val="24"/>
          <w:szCs w:val="24"/>
          <w:rtl w:val="0"/>
          <w:lang w:val="it-IT"/>
        </w:rPr>
        <w:t xml:space="preserve">– </w:t>
      </w:r>
      <w:r>
        <w:rPr>
          <w:rFonts w:ascii="Calibri" w:hAnsi="Calibri"/>
          <w:b w:val="0"/>
          <w:bCs w:val="0"/>
          <w:i w:val="1"/>
          <w:iCs w:val="1"/>
          <w:kern w:val="3"/>
          <w:sz w:val="24"/>
          <w:szCs w:val="24"/>
          <w:rtl w:val="0"/>
          <w:lang w:val="it-IT"/>
        </w:rPr>
        <w:t>Tecnico Agrario</w:t>
      </w:r>
    </w:p>
    <w:p>
      <w:pPr>
        <w:pStyle w:val="heading 2"/>
        <w:keepNext w:val="0"/>
        <w:suppressAutoHyphens w:val="1"/>
        <w:spacing w:before="0" w:after="0" w:line="244" w:lineRule="auto"/>
        <w:ind w:left="10" w:right="58" w:hanging="10"/>
        <w:jc w:val="center"/>
        <w:outlineLvl w:val="9"/>
        <w:rPr>
          <w:rFonts w:ascii="Times New Roman" w:cs="Times New Roman" w:hAnsi="Times New Roman" w:eastAsia="Times New Roman"/>
          <w:b w:val="1"/>
          <w:bCs w:val="1"/>
          <w:i w:val="0"/>
          <w:iCs w:val="0"/>
          <w:kern w:val="3"/>
          <w:sz w:val="24"/>
          <w:szCs w:val="24"/>
        </w:rPr>
      </w:pPr>
      <w:r>
        <w:rPr>
          <w:rFonts w:ascii="Calibri" w:hAnsi="Calibri"/>
          <w:b w:val="0"/>
          <w:bCs w:val="0"/>
          <w:i w:val="1"/>
          <w:iCs w:val="1"/>
          <w:kern w:val="3"/>
          <w:sz w:val="24"/>
          <w:szCs w:val="24"/>
          <w:rtl w:val="0"/>
          <w:lang w:val="it-IT"/>
        </w:rPr>
        <w:t xml:space="preserve">      Servizi Culturali e dello Spettacolo - Servizi serali sezione Alberghiero</w:t>
      </w:r>
    </w:p>
    <w:p>
      <w:pPr>
        <w:pStyle w:val="Normal.0"/>
        <w:spacing w:after="0"/>
        <w:jc w:val="center"/>
        <w:rPr>
          <w:rFonts w:ascii="Times New Roman" w:cs="Times New Roman" w:hAnsi="Times New Roman" w:eastAsia="Times New Roman"/>
          <w:b w:val="1"/>
          <w:bCs w:val="1"/>
        </w:rPr>
      </w:pPr>
    </w:p>
    <w:p>
      <w:pPr>
        <w:pStyle w:val="Normal.0"/>
        <w:spacing w:after="0"/>
        <w:jc w:val="center"/>
        <w:rPr>
          <w:rFonts w:ascii="Times New Roman" w:cs="Times New Roman" w:hAnsi="Times New Roman" w:eastAsia="Times New Roman"/>
        </w:rPr>
      </w:pPr>
    </w:p>
    <w:p>
      <w:pPr>
        <w:pStyle w:val="Normal.0"/>
        <w:spacing w:after="0"/>
        <w:jc w:val="center"/>
        <w:rPr>
          <w:b w:val="1"/>
          <w:bCs w:val="1"/>
        </w:rPr>
      </w:pPr>
      <w:r>
        <w:rPr>
          <w:b w:val="1"/>
          <w:bCs w:val="1"/>
          <w:rtl w:val="0"/>
          <w:lang w:val="it-IT"/>
        </w:rPr>
        <w:t>SCHEDA RENDICONTAZIONE LAVORI COMMISSIONI</w:t>
      </w:r>
    </w:p>
    <w:p>
      <w:pPr>
        <w:pStyle w:val="Normal.0"/>
        <w:spacing w:after="0"/>
        <w:jc w:val="center"/>
        <w:rPr>
          <w:b w:val="1"/>
          <w:bCs w:val="1"/>
        </w:rPr>
      </w:pPr>
    </w:p>
    <w:p>
      <w:pPr>
        <w:pStyle w:val="Normal.0"/>
        <w:spacing w:after="0"/>
        <w:jc w:val="center"/>
        <w:rPr>
          <w:b w:val="1"/>
          <w:bCs w:val="1"/>
        </w:rPr>
      </w:pPr>
      <w:r>
        <w:rPr>
          <w:b w:val="1"/>
          <w:bCs w:val="1"/>
          <w:rtl w:val="0"/>
          <w:lang w:val="it-IT"/>
        </w:rPr>
        <w:t xml:space="preserve">A.S. </w:t>
      </w:r>
      <w:r>
        <w:rPr>
          <w:b w:val="1"/>
          <w:bCs w:val="1"/>
          <w:rtl w:val="0"/>
          <w:lang w:val="it-IT"/>
        </w:rPr>
        <w:t>……………</w:t>
      </w:r>
      <w:r>
        <w:rPr>
          <w:b w:val="1"/>
          <w:bCs w:val="1"/>
          <w:rtl w:val="0"/>
          <w:lang w:val="it-IT"/>
        </w:rPr>
        <w:t>.</w:t>
      </w:r>
    </w:p>
    <w:p>
      <w:pPr>
        <w:pStyle w:val="Normal.0"/>
        <w:spacing w:after="0"/>
        <w:jc w:val="center"/>
        <w:rPr>
          <w:b w:val="1"/>
          <w:bCs w:val="1"/>
        </w:rPr>
      </w:pPr>
    </w:p>
    <w:tbl>
      <w:tblPr>
        <w:tblW w:w="10195" w:type="dxa"/>
        <w:jc w:val="center"/>
        <w:tblInd w:w="64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5097"/>
        <w:gridCol w:w="5098"/>
      </w:tblGrid>
      <w:tr>
        <w:tblPrEx>
          <w:shd w:val="clear" w:color="auto" w:fill="d0ddef"/>
        </w:tblPrEx>
        <w:trPr>
          <w:trHeight w:val="709" w:hRule="atLeast"/>
        </w:trPr>
        <w:tc>
          <w:tcPr>
            <w:tcW w:type="dxa" w:w="50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it-IT"/>
              </w:rPr>
              <w:t>COMMISSIONE</w:t>
            </w:r>
          </w:p>
        </w:tc>
        <w:tc>
          <w:tcPr>
            <w:tcW w:type="dxa" w:w="50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531" w:hRule="atLeast"/>
        </w:trPr>
        <w:tc>
          <w:tcPr>
            <w:tcW w:type="dxa" w:w="50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both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it-IT"/>
              </w:rPr>
              <w:t>DOCENTI COMMISSIONE</w:t>
            </w:r>
          </w:p>
        </w:tc>
        <w:tc>
          <w:tcPr>
            <w:tcW w:type="dxa" w:w="50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511" w:hRule="atLeast"/>
        </w:trPr>
        <w:tc>
          <w:tcPr>
            <w:tcW w:type="dxa" w:w="50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both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it-IT"/>
              </w:rPr>
              <w:t>DOCENTE REFERENTE</w:t>
            </w:r>
          </w:p>
        </w:tc>
        <w:tc>
          <w:tcPr>
            <w:tcW w:type="dxa" w:w="50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widowControl w:val="0"/>
        <w:spacing w:after="0" w:line="240" w:lineRule="auto"/>
        <w:ind w:left="540" w:hanging="540"/>
        <w:jc w:val="center"/>
        <w:rPr>
          <w:b w:val="1"/>
          <w:bCs w:val="1"/>
        </w:rPr>
      </w:pPr>
    </w:p>
    <w:p>
      <w:pPr>
        <w:pStyle w:val="Normal.0"/>
        <w:widowControl w:val="0"/>
        <w:spacing w:after="0" w:line="240" w:lineRule="auto"/>
        <w:ind w:left="432" w:hanging="432"/>
        <w:jc w:val="center"/>
        <w:rPr>
          <w:b w:val="1"/>
          <w:bCs w:val="1"/>
        </w:rPr>
      </w:pPr>
    </w:p>
    <w:p>
      <w:pPr>
        <w:pStyle w:val="Normal.0"/>
        <w:widowControl w:val="0"/>
        <w:spacing w:after="0" w:line="240" w:lineRule="auto"/>
        <w:ind w:left="324" w:hanging="324"/>
        <w:jc w:val="center"/>
        <w:rPr>
          <w:b w:val="1"/>
          <w:bCs w:val="1"/>
        </w:rPr>
      </w:pPr>
    </w:p>
    <w:p>
      <w:pPr>
        <w:pStyle w:val="Normal.0"/>
        <w:widowControl w:val="0"/>
        <w:spacing w:after="0" w:line="240" w:lineRule="auto"/>
        <w:ind w:left="216" w:hanging="216"/>
        <w:jc w:val="center"/>
        <w:rPr>
          <w:b w:val="1"/>
          <w:bCs w:val="1"/>
        </w:rPr>
      </w:pPr>
    </w:p>
    <w:p>
      <w:pPr>
        <w:pStyle w:val="Normal.0"/>
        <w:widowControl w:val="0"/>
        <w:spacing w:after="0" w:line="240" w:lineRule="auto"/>
        <w:ind w:left="108" w:hanging="108"/>
        <w:jc w:val="center"/>
        <w:rPr>
          <w:b w:val="1"/>
          <w:bCs w:val="1"/>
        </w:rPr>
      </w:pPr>
    </w:p>
    <w:p>
      <w:pPr>
        <w:pStyle w:val="Normal.0"/>
        <w:widowControl w:val="0"/>
        <w:spacing w:after="0" w:line="240" w:lineRule="auto"/>
        <w:jc w:val="center"/>
        <w:rPr>
          <w:b w:val="1"/>
          <w:bCs w:val="1"/>
        </w:rPr>
      </w:pPr>
    </w:p>
    <w:p>
      <w:pPr>
        <w:pStyle w:val="Normal.0"/>
        <w:spacing w:after="0"/>
        <w:jc w:val="center"/>
        <w:rPr>
          <w:b w:val="1"/>
          <w:bCs w:val="1"/>
        </w:rPr>
      </w:pPr>
    </w:p>
    <w:p>
      <w:pPr>
        <w:pStyle w:val="Normal.0"/>
        <w:spacing w:after="0"/>
        <w:jc w:val="center"/>
        <w:rPr>
          <w:b w:val="1"/>
          <w:bCs w:val="1"/>
        </w:rPr>
      </w:pPr>
    </w:p>
    <w:p>
      <w:pPr>
        <w:pStyle w:val="Normal.0"/>
        <w:rPr>
          <w:b w:val="1"/>
          <w:bCs w:val="1"/>
        </w:rPr>
      </w:pPr>
      <w:r>
        <w:rPr>
          <w:b w:val="1"/>
          <w:bCs w:val="1"/>
          <w:rtl w:val="0"/>
          <w:lang w:val="it-IT"/>
        </w:rPr>
        <w:t>BREVE DESCRIZIONE DELLE ATTIVIT</w:t>
      </w:r>
      <w:r>
        <w:rPr>
          <w:b w:val="1"/>
          <w:bCs w:val="1"/>
          <w:rtl w:val="0"/>
          <w:lang w:val="it-IT"/>
        </w:rPr>
        <w:t xml:space="preserve">À </w:t>
      </w:r>
      <w:r>
        <w:rPr>
          <w:b w:val="1"/>
          <w:bCs w:val="1"/>
          <w:rtl w:val="0"/>
          <w:lang w:val="it-IT"/>
        </w:rPr>
        <w:t>SVOLTA</w:t>
      </w:r>
    </w:p>
    <w:tbl>
      <w:tblPr>
        <w:tblW w:w="9757" w:type="dxa"/>
        <w:jc w:val="left"/>
        <w:tblInd w:w="64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4541"/>
        <w:gridCol w:w="1828"/>
        <w:gridCol w:w="2376"/>
        <w:gridCol w:w="1012"/>
      </w:tblGrid>
      <w:tr>
        <w:tblPrEx>
          <w:shd w:val="clear" w:color="auto" w:fill="d0ddef"/>
        </w:tblPrEx>
        <w:trPr>
          <w:trHeight w:val="1025" w:hRule="atLeast"/>
        </w:trPr>
        <w:tc>
          <w:tcPr>
            <w:tcW w:type="dxa" w:w="45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ing 1"/>
              <w:spacing w:after="0" w:line="240" w:lineRule="auto"/>
            </w:pPr>
            <w:r>
              <w:rPr>
                <w:rFonts w:ascii="Calibri" w:hAnsi="Calibri"/>
                <w:b w:val="1"/>
                <w:bCs w:val="1"/>
                <w:sz w:val="22"/>
                <w:szCs w:val="22"/>
                <w:rtl w:val="0"/>
                <w:lang w:val="it-IT"/>
              </w:rPr>
              <w:t>ATTIVITA</w:t>
            </w:r>
            <w:r>
              <w:rPr>
                <w:rFonts w:ascii="Calibri" w:hAnsi="Calibri" w:hint="default"/>
                <w:b w:val="1"/>
                <w:bCs w:val="1"/>
                <w:sz w:val="22"/>
                <w:szCs w:val="22"/>
                <w:rtl w:val="0"/>
                <w:lang w:val="it-IT"/>
              </w:rPr>
              <w:t>’</w:t>
            </w:r>
          </w:p>
        </w:tc>
        <w:tc>
          <w:tcPr>
            <w:tcW w:type="dxa" w:w="18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it-IT"/>
              </w:rPr>
              <w:t>DOCENTE/I CHE L</w:t>
            </w: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  <w:lang w:val="it-IT"/>
              </w:rPr>
              <w:t>’</w:t>
            </w: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it-IT"/>
              </w:rPr>
              <w:t>HA/HaNNO SVOLTA</w:t>
            </w:r>
          </w:p>
        </w:tc>
        <w:tc>
          <w:tcPr>
            <w:tcW w:type="dxa" w:w="23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  <w:rPr>
                <w:rFonts w:ascii="Times New Roman" w:cs="Times New Roman" w:hAnsi="Times New Roman" w:eastAsia="Times New Roman"/>
                <w:b w:val="1"/>
                <w:bCs w:val="1"/>
                <w:shd w:val="nil" w:color="auto" w:fill="auto"/>
              </w:rPr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it-IT"/>
              </w:rPr>
              <w:t>COLLOCAZIONE</w:t>
            </w:r>
          </w:p>
          <w:p>
            <w:pPr>
              <w:pStyle w:val="heading 2"/>
              <w:bidi w:val="0"/>
              <w:spacing w:before="0"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i w:val="0"/>
                <w:iCs w:val="0"/>
                <w:sz w:val="22"/>
                <w:szCs w:val="22"/>
                <w:shd w:val="nil" w:color="auto" w:fill="auto"/>
                <w:rtl w:val="0"/>
                <w:lang w:val="it-IT"/>
              </w:rPr>
              <w:t>TEMPORALE</w:t>
            </w:r>
          </w:p>
        </w:tc>
        <w:tc>
          <w:tcPr>
            <w:tcW w:type="dxa" w:w="10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it-IT"/>
              </w:rPr>
              <w:t xml:space="preserve">ORE </w:t>
            </w:r>
          </w:p>
        </w:tc>
      </w:tr>
      <w:tr>
        <w:tblPrEx>
          <w:shd w:val="clear" w:color="auto" w:fill="d0ddef"/>
        </w:tblPrEx>
        <w:trPr>
          <w:trHeight w:val="526" w:hRule="atLeast"/>
        </w:trPr>
        <w:tc>
          <w:tcPr>
            <w:tcW w:type="dxa" w:w="45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3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465" w:hRule="atLeast"/>
        </w:trPr>
        <w:tc>
          <w:tcPr>
            <w:tcW w:type="dxa" w:w="45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3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549" w:hRule="atLeast"/>
        </w:trPr>
        <w:tc>
          <w:tcPr>
            <w:tcW w:type="dxa" w:w="45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3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441" w:hRule="atLeast"/>
        </w:trPr>
        <w:tc>
          <w:tcPr>
            <w:tcW w:type="dxa" w:w="45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3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91" w:hRule="atLeast"/>
        </w:trPr>
        <w:tc>
          <w:tcPr>
            <w:tcW w:type="dxa" w:w="45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3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widowControl w:val="0"/>
        <w:spacing w:line="240" w:lineRule="auto"/>
        <w:ind w:left="540" w:hanging="540"/>
        <w:rPr>
          <w:b w:val="1"/>
          <w:bCs w:val="1"/>
        </w:rPr>
      </w:pPr>
    </w:p>
    <w:p>
      <w:pPr>
        <w:pStyle w:val="Normal.0"/>
        <w:widowControl w:val="0"/>
        <w:spacing w:line="240" w:lineRule="auto"/>
        <w:rPr>
          <w:b w:val="1"/>
          <w:bCs w:val="1"/>
        </w:rPr>
      </w:pPr>
    </w:p>
    <w:p>
      <w:pPr>
        <w:pStyle w:val="Normal.0"/>
        <w:widowControl w:val="0"/>
        <w:spacing w:line="240" w:lineRule="auto"/>
        <w:rPr>
          <w:b w:val="1"/>
          <w:bCs w:val="1"/>
        </w:rPr>
      </w:pPr>
    </w:p>
    <w:p>
      <w:pPr>
        <w:pStyle w:val="Normal.0"/>
        <w:spacing w:after="0"/>
        <w:jc w:val="center"/>
        <w:rPr>
          <w:b w:val="1"/>
          <w:bCs w:val="1"/>
          <w:sz w:val="20"/>
          <w:szCs w:val="20"/>
        </w:rPr>
      </w:pPr>
    </w:p>
    <w:p>
      <w:pPr>
        <w:pStyle w:val="Normal.0"/>
        <w:spacing w:after="0"/>
        <w:jc w:val="both"/>
        <w:rPr>
          <w:b w:val="1"/>
          <w:bCs w:val="1"/>
          <w:sz w:val="20"/>
          <w:szCs w:val="20"/>
        </w:rPr>
      </w:pPr>
    </w:p>
    <w:p>
      <w:pPr>
        <w:pStyle w:val="Normal.0"/>
        <w:spacing w:after="0"/>
        <w:jc w:val="both"/>
        <w:rPr>
          <w:b w:val="1"/>
          <w:bCs w:val="1"/>
        </w:rPr>
      </w:pPr>
      <w:r>
        <w:rPr>
          <w:b w:val="1"/>
          <w:bCs w:val="1"/>
          <w:rtl w:val="0"/>
          <w:lang w:val="it-IT"/>
        </w:rPr>
        <w:t>RIEPILOGO SUDDIVISIONE ORE FIS TRA I MEMBRI DELLA COMMISSIONE</w:t>
      </w:r>
    </w:p>
    <w:p>
      <w:pPr>
        <w:pStyle w:val="Normal.0"/>
        <w:spacing w:after="0"/>
        <w:jc w:val="both"/>
        <w:rPr>
          <w:b w:val="1"/>
          <w:bCs w:val="1"/>
        </w:rPr>
      </w:pPr>
    </w:p>
    <w:tbl>
      <w:tblPr>
        <w:tblW w:w="10195" w:type="dxa"/>
        <w:jc w:val="left"/>
        <w:tblInd w:w="64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6658"/>
        <w:gridCol w:w="3537"/>
      </w:tblGrid>
      <w:tr>
        <w:tblPrEx>
          <w:shd w:val="clear" w:color="auto" w:fill="d0ddef"/>
        </w:tblPrEx>
        <w:trPr>
          <w:trHeight w:val="291" w:hRule="atLeast"/>
        </w:trPr>
        <w:tc>
          <w:tcPr>
            <w:tcW w:type="dxa" w:w="66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it-IT"/>
              </w:rPr>
              <w:t xml:space="preserve">DOCENTE </w:t>
            </w:r>
          </w:p>
        </w:tc>
        <w:tc>
          <w:tcPr>
            <w:tcW w:type="dxa" w:w="35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it-IT"/>
              </w:rPr>
              <w:t>ORE</w:t>
            </w:r>
          </w:p>
        </w:tc>
      </w:tr>
      <w:tr>
        <w:tblPrEx>
          <w:shd w:val="clear" w:color="auto" w:fill="d0ddef"/>
        </w:tblPrEx>
        <w:trPr>
          <w:trHeight w:val="291" w:hRule="atLeast"/>
        </w:trPr>
        <w:tc>
          <w:tcPr>
            <w:tcW w:type="dxa" w:w="66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91" w:hRule="atLeast"/>
        </w:trPr>
        <w:tc>
          <w:tcPr>
            <w:tcW w:type="dxa" w:w="66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widowControl w:val="0"/>
        <w:spacing w:after="0" w:line="240" w:lineRule="auto"/>
        <w:ind w:left="540" w:hanging="540"/>
        <w:rPr>
          <w:b w:val="1"/>
          <w:bCs w:val="1"/>
        </w:rPr>
      </w:pPr>
    </w:p>
    <w:p>
      <w:pPr>
        <w:pStyle w:val="Normal.0"/>
        <w:widowControl w:val="0"/>
        <w:spacing w:after="0" w:line="240" w:lineRule="auto"/>
        <w:ind w:left="432" w:hanging="432"/>
        <w:rPr>
          <w:b w:val="1"/>
          <w:bCs w:val="1"/>
        </w:rPr>
      </w:pPr>
    </w:p>
    <w:p>
      <w:pPr>
        <w:pStyle w:val="Normal.0"/>
        <w:widowControl w:val="0"/>
        <w:spacing w:after="0" w:line="240" w:lineRule="auto"/>
        <w:ind w:left="324" w:hanging="324"/>
        <w:rPr>
          <w:b w:val="1"/>
          <w:bCs w:val="1"/>
        </w:rPr>
      </w:pPr>
    </w:p>
    <w:p>
      <w:pPr>
        <w:pStyle w:val="Normal.0"/>
        <w:widowControl w:val="0"/>
        <w:spacing w:after="0" w:line="240" w:lineRule="auto"/>
        <w:ind w:left="216" w:hanging="216"/>
        <w:rPr>
          <w:b w:val="1"/>
          <w:bCs w:val="1"/>
        </w:rPr>
      </w:pPr>
    </w:p>
    <w:p>
      <w:pPr>
        <w:pStyle w:val="Normal.0"/>
        <w:widowControl w:val="0"/>
        <w:spacing w:after="0" w:line="240" w:lineRule="auto"/>
        <w:ind w:left="108" w:hanging="108"/>
        <w:jc w:val="both"/>
        <w:rPr>
          <w:b w:val="1"/>
          <w:bCs w:val="1"/>
        </w:rPr>
      </w:pPr>
    </w:p>
    <w:p>
      <w:pPr>
        <w:pStyle w:val="Normal.0"/>
        <w:widowControl w:val="0"/>
        <w:spacing w:after="0" w:line="240" w:lineRule="auto"/>
        <w:jc w:val="both"/>
        <w:rPr>
          <w:b w:val="1"/>
          <w:bCs w:val="1"/>
        </w:rPr>
      </w:pPr>
    </w:p>
    <w:p>
      <w:pPr>
        <w:pStyle w:val="Normal.0"/>
        <w:spacing w:after="0"/>
        <w:jc w:val="both"/>
        <w:rPr>
          <w:b w:val="1"/>
          <w:bCs w:val="1"/>
        </w:rPr>
      </w:pPr>
    </w:p>
    <w:p>
      <w:pPr>
        <w:pStyle w:val="Normal.0"/>
        <w:spacing w:after="0"/>
        <w:jc w:val="both"/>
        <w:rPr>
          <w:b w:val="1"/>
          <w:bCs w:val="1"/>
        </w:rPr>
      </w:pPr>
    </w:p>
    <w:p>
      <w:pPr>
        <w:pStyle w:val="Normal.0"/>
        <w:spacing w:after="0"/>
        <w:jc w:val="both"/>
        <w:rPr>
          <w:b w:val="1"/>
          <w:bCs w:val="1"/>
        </w:rPr>
      </w:pPr>
      <w:r>
        <w:rPr>
          <w:b w:val="1"/>
          <w:bCs w:val="1"/>
          <w:rtl w:val="0"/>
          <w:lang w:val="it-IT"/>
        </w:rPr>
        <w:t xml:space="preserve"> </w:t>
      </w:r>
    </w:p>
    <w:p>
      <w:pPr>
        <w:pStyle w:val="Normal.0"/>
        <w:spacing w:after="0"/>
        <w:jc w:val="both"/>
        <w:rPr>
          <w:b w:val="1"/>
          <w:bCs w:val="1"/>
        </w:rPr>
      </w:pPr>
      <w:r>
        <w:rPr>
          <w:b w:val="1"/>
          <w:bCs w:val="1"/>
          <w:rtl w:val="0"/>
          <w:lang w:val="it-IT"/>
        </w:rPr>
        <w:t>Data</w:t>
        <w:tab/>
        <w:tab/>
        <w:tab/>
        <w:tab/>
        <w:tab/>
        <w:tab/>
        <w:t xml:space="preserve">                                                       Firma del Referente</w:t>
      </w:r>
    </w:p>
    <w:p>
      <w:pPr>
        <w:pStyle w:val="Normal.0"/>
        <w:spacing w:after="0"/>
        <w:jc w:val="both"/>
      </w:pPr>
      <w:r>
        <w:rPr>
          <w:b w:val="1"/>
          <w:bCs w:val="1"/>
        </w:rPr>
        <w:tab/>
        <w:tab/>
        <w:tab/>
        <w:tab/>
        <w:tab/>
        <w:tab/>
        <w:tab/>
        <w:tab/>
        <w:tab/>
      </w:r>
    </w:p>
    <w:sectPr>
      <w:headerReference w:type="default" r:id="rId4"/>
      <w:footerReference w:type="default" r:id="rId5"/>
      <w:pgSz w:w="11900" w:h="16840" w:orient="portrait"/>
      <w:pgMar w:top="1985" w:right="1134" w:bottom="1134" w:left="567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Edwardian Script IT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1073741825" name="officeArt object" descr="Rettango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26" style="visibility:visible;position:absolute;margin-left:0.0pt;margin-top:0.0pt;width:595.0pt;height:842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heading 2">
    <w:name w:val="heading 2"/>
    <w:next w:val="Normal.0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240" w:after="60" w:line="259" w:lineRule="auto"/>
      <w:ind w:left="0" w:right="0" w:firstLine="0"/>
      <w:jc w:val="left"/>
      <w:outlineLvl w:val="1"/>
    </w:pPr>
    <w:rPr>
      <w:rFonts w:ascii="Arial" w:cs="Arial Unicode MS" w:hAnsi="Arial" w:eastAsia="Arial Unicode MS"/>
      <w:b w:val="1"/>
      <w:bCs w:val="1"/>
      <w:i w:val="1"/>
      <w:iCs w:val="1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it-IT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heading 1">
    <w:name w:val="heading 1"/>
    <w:next w:val="Normal.0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0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