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suppressAutoHyphens w:val="1"/>
        <w:spacing w:before="0" w:line="244" w:lineRule="auto"/>
        <w:ind w:left="10" w:right="58" w:hanging="10"/>
        <w:jc w:val="center"/>
        <w:rPr>
          <w:rFonts w:ascii="Calibri" w:cs="Calibri" w:hAnsi="Calibri" w:eastAsia="Calibri"/>
          <w:b w:val="1"/>
          <w:bCs w:val="1"/>
          <w:i w:val="1"/>
          <w:iCs w:val="1"/>
          <w:kern w:val="3"/>
          <w:u w:color="000000"/>
        </w:rPr>
      </w:pPr>
      <w:r>
        <w:rPr>
          <w:rFonts w:ascii="Calibri" w:hAnsi="Calibri"/>
          <w:b w:val="1"/>
          <w:bCs w:val="1"/>
          <w:i w:val="1"/>
          <w:iCs w:val="1"/>
          <w:kern w:val="3"/>
          <w:u w:color="000000"/>
          <w:rtl w:val="0"/>
          <w:lang w:val="it-IT"/>
        </w:rPr>
        <w:t xml:space="preserve">   Istituto di Istruzione Superiore </w:t>
      </w:r>
    </w:p>
    <w:p>
      <w:pPr>
        <w:pStyle w:val="Di default"/>
        <w:suppressAutoHyphens w:val="1"/>
        <w:spacing w:before="0" w:line="244" w:lineRule="auto"/>
        <w:ind w:left="10" w:right="58" w:hanging="10"/>
        <w:jc w:val="center"/>
        <w:rPr>
          <w:rFonts w:ascii="Edwardian Script ITC" w:cs="Edwardian Script ITC" w:hAnsi="Edwardian Script ITC" w:eastAsia="Edwardian Script ITC"/>
          <w:b w:val="1"/>
          <w:bCs w:val="1"/>
          <w:outline w:val="0"/>
          <w:color w:val="0070c0"/>
          <w:kern w:val="3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Edwardian Script ITC" w:cs="Edwardian Script ITC" w:hAnsi="Edwardian Script ITC" w:eastAsia="Edwardian Script ITC"/>
          <w:b w:val="1"/>
          <w:bCs w:val="1"/>
          <w:outline w:val="0"/>
          <w:color w:val="0070c0"/>
          <w:kern w:val="3"/>
          <w:u w:color="0070c0"/>
          <w:rtl w:val="0"/>
          <w:lang w:val="it-IT"/>
          <w14:textFill>
            <w14:solidFill>
              <w14:srgbClr w14:val="0070C0"/>
            </w14:solidFill>
          </w14:textFill>
        </w:rPr>
        <w:t>Arturo Prever</w:t>
      </w:r>
    </w:p>
    <w:p>
      <w:pPr>
        <w:pStyle w:val="Di default"/>
        <w:suppressAutoHyphens w:val="1"/>
        <w:spacing w:before="0" w:line="244" w:lineRule="auto"/>
        <w:ind w:left="10" w:right="58" w:hanging="10"/>
        <w:jc w:val="center"/>
        <w:rPr>
          <w:rFonts w:ascii="Edwardian Script ITC" w:cs="Edwardian Script ITC" w:hAnsi="Edwardian Script ITC" w:eastAsia="Edwardian Script ITC"/>
          <w:b w:val="1"/>
          <w:bCs w:val="1"/>
          <w:kern w:val="3"/>
          <w:u w:color="000000"/>
        </w:rPr>
      </w:pPr>
      <w:r>
        <w:rPr>
          <w:rFonts w:ascii="Edwardian Script ITC" w:cs="Edwardian Script ITC" w:hAnsi="Edwardian Script ITC" w:eastAsia="Edwardian Script ITC"/>
          <w:b w:val="1"/>
          <w:bCs w:val="1"/>
          <w:kern w:val="3"/>
          <w:u w:color="000000"/>
          <w:rtl w:val="0"/>
          <w:lang w:val="it-IT"/>
        </w:rPr>
        <w:t>Pinerolo</w:t>
      </w:r>
    </w:p>
    <w:p>
      <w:pPr>
        <w:pStyle w:val="Di default"/>
        <w:suppressAutoHyphens w:val="1"/>
        <w:spacing w:before="0" w:line="244" w:lineRule="auto"/>
        <w:ind w:left="10" w:right="58" w:hanging="10"/>
        <w:jc w:val="center"/>
        <w:rPr>
          <w:rFonts w:ascii="Calibri" w:cs="Calibri" w:hAnsi="Calibri" w:eastAsia="Calibri"/>
          <w:i w:val="1"/>
          <w:iCs w:val="1"/>
          <w:kern w:val="3"/>
          <w:u w:color="000000"/>
        </w:rPr>
      </w:pPr>
      <w:r>
        <w:rPr>
          <w:rFonts w:ascii="Calibri" w:hAnsi="Calibri"/>
          <w:i w:val="1"/>
          <w:iCs w:val="1"/>
          <w:kern w:val="3"/>
          <w:u w:color="000000"/>
          <w:rtl w:val="0"/>
          <w:lang w:val="it-IT"/>
        </w:rPr>
        <w:t>Servizi per l</w:t>
      </w:r>
      <w:r>
        <w:rPr>
          <w:rFonts w:ascii="Calibri" w:hAnsi="Calibri" w:hint="default"/>
          <w:i w:val="1"/>
          <w:iCs w:val="1"/>
          <w:kern w:val="3"/>
          <w:u w:color="000000"/>
          <w:rtl w:val="0"/>
          <w:lang w:val="it-IT"/>
        </w:rPr>
        <w:t>’</w:t>
      </w:r>
      <w:r>
        <w:rPr>
          <w:rFonts w:ascii="Calibri" w:hAnsi="Calibri"/>
          <w:i w:val="1"/>
          <w:iCs w:val="1"/>
          <w:kern w:val="3"/>
          <w:u w:color="000000"/>
          <w:rtl w:val="0"/>
          <w:lang w:val="it-IT"/>
        </w:rPr>
        <w:t>enogastronomia e l</w:t>
      </w:r>
      <w:r>
        <w:rPr>
          <w:rFonts w:ascii="Calibri" w:hAnsi="Calibri" w:hint="default"/>
          <w:i w:val="1"/>
          <w:iCs w:val="1"/>
          <w:kern w:val="3"/>
          <w:u w:color="000000"/>
          <w:rtl w:val="0"/>
          <w:lang w:val="it-IT"/>
        </w:rPr>
        <w:t>’</w:t>
      </w:r>
      <w:r>
        <w:rPr>
          <w:rFonts w:ascii="Calibri" w:hAnsi="Calibri"/>
          <w:i w:val="1"/>
          <w:iCs w:val="1"/>
          <w:kern w:val="3"/>
          <w:u w:color="000000"/>
          <w:rtl w:val="0"/>
          <w:lang w:val="it-IT"/>
        </w:rPr>
        <w:t>ospitalit</w:t>
      </w:r>
      <w:r>
        <w:rPr>
          <w:rFonts w:ascii="Calibri" w:hAnsi="Calibri" w:hint="default"/>
          <w:i w:val="1"/>
          <w:iCs w:val="1"/>
          <w:kern w:val="3"/>
          <w:u w:color="000000"/>
          <w:rtl w:val="0"/>
          <w:lang w:val="it-IT"/>
        </w:rPr>
        <w:t xml:space="preserve">à </w:t>
      </w:r>
      <w:r>
        <w:rPr>
          <w:rFonts w:ascii="Calibri" w:hAnsi="Calibri"/>
          <w:i w:val="1"/>
          <w:iCs w:val="1"/>
          <w:kern w:val="3"/>
          <w:u w:color="000000"/>
          <w:rtl w:val="0"/>
          <w:lang w:val="it-IT"/>
        </w:rPr>
        <w:t>alberghiera</w:t>
      </w:r>
    </w:p>
    <w:p>
      <w:pPr>
        <w:pStyle w:val="Di default"/>
        <w:suppressAutoHyphens w:val="1"/>
        <w:spacing w:before="0" w:line="244" w:lineRule="auto"/>
        <w:ind w:left="10" w:right="58" w:hanging="10"/>
        <w:jc w:val="center"/>
        <w:rPr>
          <w:rFonts w:ascii="Calibri" w:cs="Calibri" w:hAnsi="Calibri" w:eastAsia="Calibri"/>
          <w:i w:val="1"/>
          <w:iCs w:val="1"/>
          <w:kern w:val="3"/>
          <w:u w:color="000000"/>
        </w:rPr>
      </w:pPr>
      <w:r>
        <w:rPr>
          <w:rFonts w:ascii="Calibri" w:hAnsi="Calibri"/>
          <w:i w:val="1"/>
          <w:iCs w:val="1"/>
          <w:kern w:val="3"/>
          <w:u w:color="000000"/>
          <w:rtl w:val="0"/>
          <w:lang w:val="it-IT"/>
        </w:rPr>
        <w:t>Servizi per l</w:t>
      </w:r>
      <w:r>
        <w:rPr>
          <w:rFonts w:ascii="Calibri" w:hAnsi="Calibri" w:hint="default"/>
          <w:i w:val="1"/>
          <w:iCs w:val="1"/>
          <w:kern w:val="3"/>
          <w:u w:color="000000"/>
          <w:rtl w:val="0"/>
          <w:lang w:val="it-IT"/>
        </w:rPr>
        <w:t>’</w:t>
      </w:r>
      <w:r>
        <w:rPr>
          <w:rFonts w:ascii="Calibri" w:hAnsi="Calibri"/>
          <w:i w:val="1"/>
          <w:iCs w:val="1"/>
          <w:kern w:val="3"/>
          <w:u w:color="000000"/>
          <w:rtl w:val="0"/>
          <w:lang w:val="it-IT"/>
        </w:rPr>
        <w:t xml:space="preserve">agricoltura e lo sviluppo rurale </w:t>
      </w:r>
      <w:r>
        <w:rPr>
          <w:rFonts w:ascii="Calibri" w:hAnsi="Calibri" w:hint="default"/>
          <w:i w:val="1"/>
          <w:iCs w:val="1"/>
          <w:kern w:val="3"/>
          <w:u w:color="000000"/>
          <w:rtl w:val="0"/>
          <w:lang w:val="it-IT"/>
        </w:rPr>
        <w:t xml:space="preserve">– </w:t>
      </w:r>
      <w:r>
        <w:rPr>
          <w:rFonts w:ascii="Calibri" w:hAnsi="Calibri"/>
          <w:i w:val="1"/>
          <w:iCs w:val="1"/>
          <w:kern w:val="3"/>
          <w:u w:color="000000"/>
          <w:rtl w:val="0"/>
          <w:lang w:val="it-IT"/>
        </w:rPr>
        <w:t>Tecnico Agrario</w:t>
      </w:r>
    </w:p>
    <w:p>
      <w:pPr>
        <w:pStyle w:val="Di default"/>
        <w:suppressAutoHyphens w:val="1"/>
        <w:spacing w:before="0" w:line="244" w:lineRule="auto"/>
        <w:ind w:left="10" w:right="58" w:hanging="10"/>
        <w:jc w:val="center"/>
        <w:rPr>
          <w:rFonts w:ascii="Times New Roman" w:cs="Times New Roman" w:hAnsi="Times New Roman" w:eastAsia="Times New Roman"/>
          <w:b w:val="1"/>
          <w:bCs w:val="1"/>
          <w:kern w:val="3"/>
          <w:u w:color="000000"/>
        </w:rPr>
      </w:pPr>
      <w:r>
        <w:rPr>
          <w:rFonts w:ascii="Calibri" w:hAnsi="Calibri"/>
          <w:i w:val="1"/>
          <w:iCs w:val="1"/>
          <w:kern w:val="3"/>
          <w:u w:color="000000"/>
          <w:rtl w:val="0"/>
          <w:lang w:val="it-IT"/>
        </w:rPr>
        <w:t xml:space="preserve">      Servizi Culturali e dello Spettacolo - Servizi serali sezione Alberghiero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SCHEDA RENDICONTAZIONE ATTIVITA</w:t>
      </w:r>
      <w:r>
        <w:rPr>
          <w:b w:val="1"/>
          <w:bCs w:val="1"/>
          <w:rtl w:val="0"/>
          <w:lang w:val="it-IT"/>
        </w:rPr>
        <w:t xml:space="preserve">’ </w:t>
      </w:r>
      <w:r>
        <w:rPr>
          <w:b w:val="1"/>
          <w:bCs w:val="1"/>
          <w:rtl w:val="0"/>
          <w:lang w:val="it-IT"/>
        </w:rPr>
        <w:t>SVOLTE</w:t>
      </w:r>
    </w:p>
    <w:p>
      <w:pPr>
        <w:pStyle w:val="Normal.0"/>
        <w:spacing w:after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(DA RETRIBUIRE CON IL FIS)</w:t>
      </w:r>
    </w:p>
    <w:p>
      <w:pPr>
        <w:pStyle w:val="Normal.0"/>
        <w:spacing w:after="0"/>
        <w:jc w:val="center"/>
        <w:rPr>
          <w:b w:val="1"/>
          <w:bCs w:val="1"/>
        </w:rPr>
      </w:pPr>
    </w:p>
    <w:p>
      <w:pPr>
        <w:pStyle w:val="Normal.0"/>
        <w:spacing w:after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A.S. _______________________</w:t>
      </w:r>
    </w:p>
    <w:p>
      <w:pPr>
        <w:pStyle w:val="Normal.0"/>
        <w:spacing w:after="0"/>
        <w:jc w:val="center"/>
        <w:rPr>
          <w:b w:val="1"/>
          <w:bCs w:val="1"/>
        </w:rPr>
      </w:pPr>
    </w:p>
    <w:p>
      <w:pPr>
        <w:pStyle w:val="Normal.0"/>
        <w:spacing w:after="0"/>
      </w:pPr>
      <w:r>
        <w:rPr>
          <w:rtl w:val="0"/>
          <w:lang w:val="it-IT"/>
        </w:rPr>
        <w:t>DOCENTE (nome e cognome) ____________________________________________________</w:t>
      </w:r>
    </w:p>
    <w:p>
      <w:pPr>
        <w:pStyle w:val="Normal.0"/>
        <w:spacing w:after="0"/>
      </w:pP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</w:rPr>
      </w:pPr>
      <w:r>
        <w:rPr>
          <w:rtl w:val="0"/>
          <w:lang w:val="it-IT"/>
        </w:rPr>
        <w:t>PLESSO ______________________________________________________________________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tbl>
      <w:tblPr>
        <w:tblW w:w="10026" w:type="dxa"/>
        <w:jc w:val="center"/>
        <w:tblInd w:w="48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8402"/>
        <w:gridCol w:w="1624"/>
      </w:tblGrid>
      <w:tr>
        <w:tblPrEx>
          <w:shd w:val="clear" w:color="auto" w:fill="d0ddef"/>
        </w:tblPrEx>
        <w:trPr>
          <w:trHeight w:val="77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ATTIVITA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INDICARE ORE O ATTIVITA</w:t>
            </w:r>
            <w:r>
              <w:rPr>
                <w:shd w:val="nil" w:color="auto" w:fill="auto"/>
                <w:rtl w:val="0"/>
                <w:lang w:val="it-IT"/>
              </w:rPr>
              <w:t xml:space="preserve">’ </w:t>
            </w:r>
            <w:r>
              <w:rPr>
                <w:shd w:val="nil" w:color="auto" w:fill="auto"/>
                <w:rtl w:val="0"/>
                <w:lang w:val="it-IT"/>
              </w:rPr>
              <w:t>SVOLTA (X)</w:t>
            </w:r>
          </w:p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Team antibullismo (2 x 8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Commissione statistiche (3 x 2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Sito di Istituto (5 x 12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Commissione Istituto per educazione civica Pinerolo (2 x 3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Commissione Istituto per educazione civica Osasco (2 x 15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Rapporti Associazioni per sospensione studenti (1 x 5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Riforma quadriennale professionali (4 x 3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stranieri (2 x 4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Referente autismo (1 x 10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87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Commissione viaggi d'istruzione (5 x 8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87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Commissione carriera Alias (3 x 3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87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Tutor neo immessi (19 x 5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87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Referente Erasmus (1 x 50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Rapporti internazionali (1 x 8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100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7d6a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Coordinatori classi 2-3-4 ( 38 x 21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Coordinatori classi 1-5 (26 x 30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Coordinatori Dipartimento macro agraria e spettacolo (2 x 6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Coordinatori Dipartimento (19 x 3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Segretari classi (64 x 3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Referente orientamento (13 unit</w:t>
            </w:r>
            <w:r>
              <w:rPr>
                <w:shd w:val="nil" w:color="auto" w:fill="auto"/>
                <w:rtl w:val="0"/>
                <w:lang w:val="en-US"/>
              </w:rPr>
              <w:t>à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Referente HACCP (3 unit</w:t>
            </w:r>
            <w:r>
              <w:rPr>
                <w:shd w:val="nil" w:color="auto" w:fill="auto"/>
                <w:rtl w:val="0"/>
                <w:lang w:val="en-US"/>
              </w:rPr>
              <w:t>à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Referente serale (1 unit</w:t>
            </w:r>
            <w:r>
              <w:rPr>
                <w:shd w:val="nil" w:color="auto" w:fill="auto"/>
                <w:rtl w:val="0"/>
                <w:lang w:val="en-US"/>
              </w:rPr>
              <w:t>à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Referente Formazione Scuola-Lavoro (7 unit</w:t>
            </w:r>
            <w:r>
              <w:rPr>
                <w:shd w:val="nil" w:color="auto" w:fill="auto"/>
                <w:rtl w:val="0"/>
                <w:lang w:val="en-US"/>
              </w:rPr>
              <w:t>à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Referente Invalsi (2 unit</w:t>
            </w:r>
            <w:r>
              <w:rPr>
                <w:shd w:val="nil" w:color="auto" w:fill="auto"/>
                <w:rtl w:val="0"/>
                <w:lang w:val="en-US"/>
              </w:rPr>
              <w:t>à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Referente orario provvisorio e definitivo (6 unit</w:t>
            </w:r>
            <w:r>
              <w:rPr>
                <w:shd w:val="nil" w:color="auto" w:fill="auto"/>
                <w:rtl w:val="0"/>
                <w:lang w:val="en-US"/>
              </w:rPr>
              <w:t>à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Referente cdc e scrutini (3 unit</w:t>
            </w:r>
            <w:r>
              <w:rPr>
                <w:shd w:val="nil" w:color="auto" w:fill="auto"/>
                <w:rtl w:val="0"/>
                <w:lang w:val="en-US"/>
              </w:rPr>
              <w:t>à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Referente turni intervallo (2 unit</w:t>
            </w:r>
            <w:r>
              <w:rPr>
                <w:shd w:val="nil" w:color="auto" w:fill="auto"/>
                <w:rtl w:val="0"/>
                <w:lang w:val="en-US"/>
              </w:rPr>
              <w:t>à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Referente Aziende/sponsor (2 x 3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Referente Esami di Maturit</w:t>
            </w:r>
            <w:r>
              <w:rPr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shd w:val="nil" w:color="auto" w:fill="auto"/>
                <w:rtl w:val="0"/>
                <w:lang w:val="en-US"/>
              </w:rPr>
              <w:t>(3 x 4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Referente Prove evacuazione (3 x 3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Referente Gsuite (2 x 10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Referente Riforma (50% Pinerolo - 50% Osasco)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Referente sostituzione docenti assenti (2 x 25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Educazione alla salute Pinerolo (3 x 3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Referente azienda agraria settore frutticolo, vivaistico ed orticolo (1 x 65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Referente azienda agraria settore aree verdi (1 x 35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Referente apiario (1 x 30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Referente contabilit</w:t>
            </w:r>
            <w:r>
              <w:rPr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shd w:val="nil" w:color="auto" w:fill="auto"/>
                <w:rtl w:val="0"/>
                <w:lang w:val="en-US"/>
              </w:rPr>
              <w:t>azienda agraria (1 x 15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Commissione Inclusione (4 x 6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Commissione Accoglienza (10 x 5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Commissione formazione classi Osasco (2 x 6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Referente laboratorio cucina (1 x 10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Referente laboratorio sala-bar (1 x 10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Referente laboratorio accoglienza turistica (1 x 10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Referente laboratorio cultura e spettacolo (1 x 10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Referente palestra (2 x 5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Referente laboratorio linguistico Pinerolo (1 x 6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Referente biblioteca Pinerolo e Osasco (4 x 3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Tutoraggio classi terze professionale e quarte tecnico (13 x 10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Tutoraggio classi quarte (13 x 5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Referenti stage estivi classi seconde professionale Agrario (3 x 10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Integrazione referenti stage classi seconde, terze e quarte (16 x 3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Tutoraggio classi quinte (14 x 9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Commissione colloqui serale (7 x 5 ore)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Referenti passaggi esami integrativi Osasco (1 unit</w:t>
            </w:r>
            <w:r>
              <w:rPr>
                <w:shd w:val="nil" w:color="auto" w:fill="auto"/>
                <w:rtl w:val="0"/>
                <w:lang w:val="en-US"/>
              </w:rPr>
              <w:t>à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100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7d6a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79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Progetti ampliamento offerta formativa Pinerolo 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Nome del progetto: 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9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Progetti ampliamento offerta formativa Osasco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Nome del progetto: 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9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Manifestazioni ed eventi (docenti di Pinerolo)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Nome della manifestazione/evento: 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91" w:hRule="atLeast"/>
        </w:trPr>
        <w:tc>
          <w:tcPr>
            <w:tcW w:type="dxa" w:w="8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Manifestazioni ed eventi (docenti di Osasco)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Nome della manifestazione/evento: 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ind w:left="379" w:hanging="379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widowControl w:val="0"/>
        <w:spacing w:after="0" w:line="240" w:lineRule="auto"/>
        <w:ind w:left="271" w:hanging="271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widowControl w:val="0"/>
        <w:spacing w:after="0" w:line="240" w:lineRule="auto"/>
        <w:ind w:left="163" w:hanging="163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widowControl w:val="0"/>
        <w:spacing w:after="0" w:line="240" w:lineRule="auto"/>
        <w:ind w:left="55" w:hanging="55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both"/>
        <w:rPr>
          <w:b w:val="1"/>
          <w:bCs w:val="1"/>
        </w:rPr>
      </w:pPr>
      <w:r>
        <w:rPr>
          <w:rFonts w:ascii="Times New Roman" w:hAnsi="Times New Roman"/>
          <w:rtl w:val="0"/>
          <w:lang w:val="it-IT"/>
        </w:rPr>
        <w:t xml:space="preserve">   </w:t>
      </w:r>
      <w:r>
        <w:rPr>
          <w:b w:val="1"/>
          <w:bCs w:val="1"/>
          <w:rtl w:val="0"/>
          <w:lang w:val="it-IT"/>
        </w:rPr>
        <w:t>Data</w:t>
        <w:tab/>
        <w:tab/>
        <w:tab/>
        <w:t xml:space="preserve">                                                                                                   Firma del docente </w:t>
      </w:r>
    </w:p>
    <w:p>
      <w:pPr>
        <w:pStyle w:val="Normal.0"/>
        <w:spacing w:after="0"/>
        <w:jc w:val="both"/>
        <w:rPr>
          <w:b w:val="1"/>
          <w:bCs w:val="1"/>
        </w:rPr>
      </w:pPr>
    </w:p>
    <w:p>
      <w:pPr>
        <w:pStyle w:val="Normal.0"/>
        <w:spacing w:after="0"/>
        <w:jc w:val="both"/>
        <w:rPr>
          <w:b w:val="1"/>
          <w:bCs w:val="1"/>
        </w:rPr>
      </w:pPr>
    </w:p>
    <w:p>
      <w:pPr>
        <w:pStyle w:val="Normal.0"/>
        <w:spacing w:after="0"/>
        <w:jc w:val="both"/>
        <w:rPr>
          <w:b w:val="1"/>
          <w:bCs w:val="1"/>
        </w:rPr>
      </w:pPr>
    </w:p>
    <w:p>
      <w:pPr>
        <w:pStyle w:val="Normal.0"/>
        <w:spacing w:after="0"/>
        <w:jc w:val="both"/>
        <w:rPr>
          <w:b w:val="1"/>
          <w:bCs w:val="1"/>
        </w:rPr>
      </w:pPr>
    </w:p>
    <w:p>
      <w:pPr>
        <w:pStyle w:val="Normal.0"/>
        <w:spacing w:after="0"/>
        <w:jc w:val="both"/>
        <w:rPr>
          <w:b w:val="1"/>
          <w:bCs w:val="1"/>
        </w:rPr>
      </w:pPr>
    </w:p>
    <w:p>
      <w:pPr>
        <w:pStyle w:val="Normal.0"/>
        <w:spacing w:after="0"/>
        <w:jc w:val="both"/>
        <w:rPr>
          <w:b w:val="1"/>
          <w:bCs w:val="1"/>
        </w:rPr>
      </w:pPr>
    </w:p>
    <w:p>
      <w:pPr>
        <w:pStyle w:val="Normal.0"/>
        <w:spacing w:after="0"/>
        <w:jc w:val="both"/>
        <w:rPr>
          <w:b w:val="1"/>
          <w:bCs w:val="1"/>
        </w:rPr>
      </w:pPr>
    </w:p>
    <w:p>
      <w:pPr>
        <w:pStyle w:val="Normal.0"/>
        <w:spacing w:after="0"/>
        <w:jc w:val="both"/>
        <w:rPr>
          <w:b w:val="1"/>
          <w:bCs w:val="1"/>
        </w:rPr>
      </w:pPr>
    </w:p>
    <w:p>
      <w:pPr>
        <w:pStyle w:val="Normal.0"/>
        <w:spacing w:after="0"/>
        <w:jc w:val="both"/>
      </w:pPr>
    </w:p>
    <w:p>
      <w:pPr>
        <w:pStyle w:val="Normal.0"/>
        <w:spacing w:after="0"/>
        <w:jc w:val="both"/>
      </w:pPr>
    </w:p>
    <w:p>
      <w:pPr>
        <w:pStyle w:val="Normal.0"/>
        <w:spacing w:after="0"/>
        <w:jc w:val="both"/>
      </w:pPr>
    </w:p>
    <w:p>
      <w:pPr>
        <w:pStyle w:val="Normal.0"/>
        <w:spacing w:after="0"/>
        <w:jc w:val="both"/>
      </w:pPr>
    </w:p>
    <w:p>
      <w:pPr>
        <w:pStyle w:val="Normal.0"/>
        <w:spacing w:after="0"/>
        <w:jc w:val="both"/>
      </w:pPr>
    </w:p>
    <w:p>
      <w:pPr>
        <w:pStyle w:val="Normal.0"/>
        <w:spacing w:after="0"/>
        <w:jc w:val="both"/>
      </w:pPr>
    </w:p>
    <w:p>
      <w:pPr>
        <w:pStyle w:val="Normal.0"/>
        <w:spacing w:after="0"/>
        <w:jc w:val="both"/>
      </w:pPr>
    </w:p>
    <w:p>
      <w:pPr>
        <w:pStyle w:val="Normal.0"/>
        <w:spacing w:after="0"/>
        <w:jc w:val="both"/>
      </w:pPr>
    </w:p>
    <w:p>
      <w:pPr>
        <w:pStyle w:val="Normal.0"/>
        <w:spacing w:after="0"/>
        <w:jc w:val="both"/>
      </w:pPr>
    </w:p>
    <w:p>
      <w:pPr>
        <w:pStyle w:val="Normal.0"/>
        <w:spacing w:after="0"/>
        <w:jc w:val="both"/>
      </w:pPr>
    </w:p>
    <w:p>
      <w:pPr>
        <w:pStyle w:val="Normal.0"/>
        <w:spacing w:after="0"/>
        <w:jc w:val="both"/>
      </w:pPr>
    </w:p>
    <w:p>
      <w:pPr>
        <w:pStyle w:val="Normal.0"/>
        <w:spacing w:after="0"/>
        <w:jc w:val="both"/>
      </w:pPr>
    </w:p>
    <w:p>
      <w:pPr>
        <w:pStyle w:val="Normal.0"/>
        <w:spacing w:after="0"/>
        <w:jc w:val="both"/>
      </w:pPr>
    </w:p>
    <w:p>
      <w:pPr>
        <w:pStyle w:val="Normal.0"/>
        <w:spacing w:after="0"/>
        <w:jc w:val="both"/>
      </w:pPr>
    </w:p>
    <w:p>
      <w:pPr>
        <w:pStyle w:val="Normal.0"/>
        <w:spacing w:after="0"/>
        <w:jc w:val="both"/>
      </w:pPr>
    </w:p>
    <w:p>
      <w:pPr>
        <w:pStyle w:val="Normal.0"/>
        <w:spacing w:after="0"/>
        <w:jc w:val="both"/>
      </w:pPr>
    </w:p>
    <w:p>
      <w:pPr>
        <w:pStyle w:val="Normal.0"/>
        <w:spacing w:after="0"/>
        <w:jc w:val="both"/>
      </w:pPr>
    </w:p>
    <w:p>
      <w:pPr>
        <w:pStyle w:val="Normal.0"/>
        <w:spacing w:after="0"/>
        <w:jc w:val="both"/>
      </w:pPr>
    </w:p>
    <w:p>
      <w:pPr>
        <w:pStyle w:val="Normal.0"/>
        <w:spacing w:after="0"/>
        <w:jc w:val="both"/>
      </w:pPr>
    </w:p>
    <w:p>
      <w:pPr>
        <w:pStyle w:val="Normal.0"/>
        <w:spacing w:after="0"/>
        <w:jc w:val="both"/>
      </w:pPr>
    </w:p>
    <w:p>
      <w:pPr>
        <w:pStyle w:val="Normal.0"/>
        <w:spacing w:after="0"/>
        <w:jc w:val="both"/>
      </w:pPr>
    </w:p>
    <w:p>
      <w:pPr>
        <w:pStyle w:val="Normal.0"/>
        <w:spacing w:after="0"/>
        <w:jc w:val="both"/>
      </w:pPr>
    </w:p>
    <w:p>
      <w:pPr>
        <w:pStyle w:val="Normal.0"/>
        <w:spacing w:after="0"/>
        <w:jc w:val="both"/>
      </w:pPr>
    </w:p>
    <w:p>
      <w:pPr>
        <w:pStyle w:val="Normal.0"/>
        <w:spacing w:after="0"/>
        <w:jc w:val="both"/>
      </w:pPr>
    </w:p>
    <w:p>
      <w:pPr>
        <w:pStyle w:val="Normal.0"/>
        <w:spacing w:after="0"/>
        <w:jc w:val="both"/>
      </w:pPr>
    </w:p>
    <w:p>
      <w:pPr>
        <w:pStyle w:val="Normal.0"/>
        <w:spacing w:after="0"/>
        <w:jc w:val="both"/>
      </w:pPr>
    </w:p>
    <w:p>
      <w:pPr>
        <w:pStyle w:val="Normal.0"/>
        <w:spacing w:after="0"/>
        <w:jc w:val="both"/>
      </w:pPr>
    </w:p>
    <w:p>
      <w:pPr>
        <w:pStyle w:val="Normal.0"/>
        <w:spacing w:after="0"/>
        <w:jc w:val="both"/>
      </w:pPr>
    </w:p>
    <w:p>
      <w:pPr>
        <w:pStyle w:val="Normal.0"/>
        <w:spacing w:after="0"/>
        <w:jc w:val="both"/>
      </w:pPr>
    </w:p>
    <w:p>
      <w:pPr>
        <w:pStyle w:val="Normal.0"/>
        <w:spacing w:after="0"/>
        <w:jc w:val="both"/>
      </w:pPr>
    </w:p>
    <w:p>
      <w:pPr>
        <w:pStyle w:val="Normal.0"/>
        <w:spacing w:after="0"/>
        <w:jc w:val="both"/>
      </w:pPr>
      <w:r>
        <w:rPr>
          <w:b w:val="1"/>
          <w:bCs w:val="1"/>
          <w:sz w:val="16"/>
          <w:szCs w:val="16"/>
          <w:rtl w:val="0"/>
          <w:lang w:val="it-IT"/>
        </w:rPr>
        <w:t>M</w:t>
      </w:r>
      <w:r>
        <w:rPr>
          <w:b w:val="1"/>
          <w:bCs w:val="1"/>
          <w:sz w:val="16"/>
          <w:szCs w:val="16"/>
          <w:rtl w:val="0"/>
          <w:lang w:val="it-IT"/>
        </w:rPr>
        <w:t>od. PRD_A</w:t>
      </w:r>
    </w:p>
    <w:sectPr>
      <w:headerReference w:type="default" r:id="rId4"/>
      <w:footerReference w:type="default" r:id="rId5"/>
      <w:pgSz w:w="11900" w:h="16840" w:orient="portrait"/>
      <w:pgMar w:top="993" w:right="1134" w:bottom="426" w:left="56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Edwardian Script IT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